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normaltextrun1"/>
          <w:rFonts w:ascii="Noto Serif Armenian" w:hAnsi="Noto Serif Armenian"/>
          <w:b/>
          <w:bCs/>
          <w:sz w:val="32"/>
          <w:szCs w:val="32"/>
          <w:u w:val="single"/>
          <w:lang w:val="en-US"/>
        </w:rPr>
        <w:t>DIVISION 3, HARNESS</w:t>
      </w:r>
      <w:r>
        <w:rPr>
          <w:rStyle w:val="eop"/>
          <w:rFonts w:ascii="Noto Serif Armenian" w:hAnsi="Noto Serif Armenian"/>
          <w:sz w:val="32"/>
          <w:szCs w:val="3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2"/>
          <w:szCs w:val="22"/>
        </w:rPr>
        <w:t>Manitoba Driving Society Carriage Classic Series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2"/>
          <w:szCs w:val="22"/>
        </w:rPr>
        <w:t>Ninette Fair- June 20, 2020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proofErr w:type="spellStart"/>
      <w:r>
        <w:rPr>
          <w:rStyle w:val="normaltextrun1"/>
          <w:b/>
          <w:bCs/>
          <w:sz w:val="22"/>
          <w:szCs w:val="22"/>
        </w:rPr>
        <w:t>Minnedosa</w:t>
      </w:r>
      <w:proofErr w:type="spellEnd"/>
      <w:r>
        <w:rPr>
          <w:rStyle w:val="normaltextrun1"/>
          <w:b/>
          <w:bCs/>
          <w:sz w:val="22"/>
          <w:szCs w:val="22"/>
        </w:rPr>
        <w:t xml:space="preserve"> Fair – July 19, 2020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proofErr w:type="spellStart"/>
      <w:r>
        <w:rPr>
          <w:rStyle w:val="normaltextrun1"/>
          <w:b/>
          <w:bCs/>
          <w:sz w:val="22"/>
          <w:szCs w:val="22"/>
        </w:rPr>
        <w:t>Kelwood</w:t>
      </w:r>
      <w:proofErr w:type="spellEnd"/>
      <w:r>
        <w:rPr>
          <w:rStyle w:val="normaltextrun1"/>
          <w:b/>
          <w:bCs/>
          <w:sz w:val="22"/>
          <w:szCs w:val="22"/>
        </w:rPr>
        <w:t xml:space="preserve"> Fair – August 22, 2020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normaltextrun1"/>
          <w:sz w:val="22"/>
          <w:szCs w:val="22"/>
        </w:rPr>
        <w:t>Entry Fee $3.00 per class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2"/>
          <w:szCs w:val="22"/>
        </w:rPr>
        <w:t>Prizes: 1st $16.00, 2nd $12.00, 3rd $8.00, 4th $4.00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rStyle w:val="eop"/>
          <w:sz w:val="22"/>
          <w:szCs w:val="22"/>
          <w:lang w:val="en-US"/>
        </w:rPr>
      </w:pPr>
      <w:r>
        <w:rPr>
          <w:rStyle w:val="normaltextrun1"/>
          <w:b/>
          <w:bCs/>
          <w:sz w:val="22"/>
          <w:szCs w:val="22"/>
          <w:u w:val="single"/>
        </w:rPr>
        <w:t>2:00 PM START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</w:p>
    <w:p w:rsidR="007D7215" w:rsidRDefault="007D7215" w:rsidP="007D7215">
      <w:pPr>
        <w:pStyle w:val="paragraph"/>
        <w:ind w:left="555"/>
        <w:jc w:val="center"/>
        <w:textAlignment w:val="baseline"/>
        <w:rPr>
          <w:lang w:val="en-US"/>
        </w:rPr>
      </w:pP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numPr>
          <w:ilvl w:val="0"/>
          <w:numId w:val="4"/>
        </w:numPr>
        <w:ind w:left="135" w:firstLine="0"/>
        <w:textAlignment w:val="baseline"/>
        <w:rPr>
          <w:rFonts w:ascii="Noto Serif Armenian" w:hAnsi="Noto Serif Armenian"/>
          <w:sz w:val="22"/>
          <w:szCs w:val="22"/>
          <w:lang w:val="en-US"/>
        </w:rPr>
      </w:pPr>
      <w:r>
        <w:rPr>
          <w:rStyle w:val="normaltextrun1"/>
          <w:rFonts w:ascii="Noto Serif Armenian" w:hAnsi="Noto Serif Armenian"/>
          <w:sz w:val="22"/>
          <w:szCs w:val="22"/>
          <w:lang w:val="en-US"/>
        </w:rPr>
        <w:t>Pre-entries are recommended before THURSDAY, June 18</w:t>
      </w:r>
      <w:r>
        <w:rPr>
          <w:rStyle w:val="normaltextrun1"/>
          <w:rFonts w:ascii="Noto Serif Armenian" w:hAnsi="Noto Serif Armenian"/>
          <w:sz w:val="17"/>
          <w:szCs w:val="17"/>
          <w:vertAlign w:val="superscript"/>
          <w:lang w:val="en-US"/>
        </w:rPr>
        <w:t>th</w:t>
      </w:r>
      <w:r>
        <w:rPr>
          <w:rStyle w:val="normaltextrun1"/>
          <w:rFonts w:ascii="Noto Serif Armenian" w:hAnsi="Noto Serif Armenian"/>
          <w:sz w:val="22"/>
          <w:szCs w:val="22"/>
          <w:lang w:val="en-US"/>
        </w:rPr>
        <w:t>, 2020 at 3:00 PM and can be sent to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textAlignment w:val="baseline"/>
        <w:rPr>
          <w:lang w:val="en-US"/>
        </w:rPr>
      </w:pPr>
      <w:hyperlink r:id="rId6" w:tgtFrame="_blank" w:history="1">
        <w:r>
          <w:rPr>
            <w:rStyle w:val="normaltextrun1"/>
            <w:rFonts w:ascii="Noto Serif Armenian" w:hAnsi="Noto Serif Armenian"/>
            <w:b/>
            <w:bCs/>
            <w:i/>
            <w:iCs/>
            <w:sz w:val="22"/>
            <w:szCs w:val="22"/>
            <w:u w:val="single"/>
            <w:lang w:val="en-US"/>
          </w:rPr>
          <w:t>pelicanlakeagsociety@hotmail.com</w:t>
        </w:r>
      </w:hyperlink>
      <w:r>
        <w:rPr>
          <w:rStyle w:val="normaltextrun1"/>
          <w:rFonts w:ascii="Noto Serif Armenian" w:hAnsi="Noto Serif Armenian"/>
          <w:sz w:val="22"/>
          <w:szCs w:val="22"/>
          <w:lang w:val="en-US"/>
        </w:rPr>
        <w:t xml:space="preserve"> prior to the fair weekend;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ind w:left="555"/>
        <w:textAlignment w:val="baseline"/>
        <w:rPr>
          <w:lang w:val="en-US"/>
        </w:rPr>
      </w:pP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E1491F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H1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. Pleasure Driving Turnout - A pleasure driving class in which entries are judged primarily on the performance and quality of each turnout. Entrants are to be shown both ways of the ring at a walk, slow trot, working trot and strong trot (trot on); to stand quietly and to rein back. All entries chosen for </w:t>
      </w: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a workout are</w:t>
      </w:r>
      <w:proofErr w:type="gram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 to be worked both ways of the ring at any gait requested by the Judge and may be asked to execute a figure-of-eight. To be judged: 40% on performance, manners and way of going; 30% on the condition, fit and appropriateness of the harness and vehicle; 15% on the neatness and appropriateness of attire; 15% on overall impression.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E1491F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H2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. Pleasure Driving Turnout – </w:t>
      </w: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Junior</w:t>
      </w:r>
      <w:proofErr w:type="gram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 driver 16 years and under.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E1491F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H3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. Working Harness Driving - A pleasure driving class in which entries are judged primarily on the horse(s) or </w:t>
      </w: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pony(</w:t>
      </w:r>
      <w:proofErr w:type="spellStart"/>
      <w:proofErr w:type="gramEnd"/>
      <w:r>
        <w:rPr>
          <w:rStyle w:val="spellingerror"/>
          <w:rFonts w:ascii="Noto Serif Armenian" w:hAnsi="Noto Serif Armenian"/>
          <w:color w:val="000000"/>
          <w:sz w:val="22"/>
          <w:szCs w:val="22"/>
        </w:rPr>
        <w:t>ies</w:t>
      </w:r>
      <w:proofErr w:type="spell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) to provide a pleasant drive. Entrants are to be shown both ways of the ring at a walk, slow trot, working trot and strong trot (trot on); to stand quietly, both on the rail and while lined up, and to rein back. All drivers chosen for a workout may be worked both ways of the ring at a gait requested by the Judge and may be asked to execute a figure-of-eight. To be judged: 70% on the performance, manners and way of going of the horse(s) or </w:t>
      </w: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pony(</w:t>
      </w:r>
      <w:proofErr w:type="spellStart"/>
      <w:proofErr w:type="gramEnd"/>
      <w:r>
        <w:rPr>
          <w:rStyle w:val="spellingerror"/>
          <w:rFonts w:ascii="Noto Serif Armenian" w:hAnsi="Noto Serif Armenian"/>
          <w:color w:val="000000"/>
          <w:sz w:val="22"/>
          <w:szCs w:val="22"/>
        </w:rPr>
        <w:t>ies</w:t>
      </w:r>
      <w:proofErr w:type="spell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); 20% of the condition of the harness and vehicle; 10% on the neatness of the attire.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E1491F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H4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Novice Horse/Pony– must be in their first year of showing.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H5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Novice Driver – must be in their first year of showing.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H6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Junior Driver – 16 years and under.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H7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. Pleasure Driving Reinsmanship </w:t>
      </w: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A</w:t>
      </w:r>
      <w:proofErr w:type="gram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 pleasure driving class in which entries are judged primarily on the ability and skill of the driver. Entrants are to be shown at a walk, slow trot and strong trot (trot on). All drivers will be require to do a pattern as posted displaying all gaits, rein back, figure eight and a halt. The driver should be seated comfortably on the box so as to be relaxed and effective. Either the one or two-handed method of driving is acceptable. Common to </w:t>
      </w: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both methods</w:t>
      </w:r>
      <w:proofErr w:type="gram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, the elbows and arms should be close to the body with an allowing but steady hand enabling a consistent “feel” with the horse’s mouth. Drivers should not be penalized or regarded for using one general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style</w:t>
      </w:r>
      <w:proofErr w:type="gramEnd"/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 xml:space="preserve"> over another. To be judged: 75% on the handling of the reins and whip, control, posture and overall appearance of driver; 25% on the condition of the harness and vehicle and neatness of the attire.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H8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Junior Reinsmanship – 16 years and under.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H9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Novice Reinsmanship – must be in the first year of showing.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H10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Driven Barrel Race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H11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Driven Pole Bending Race </w:t>
      </w: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rStyle w:val="normaltextrun1"/>
          <w:rFonts w:ascii="Noto Serif Armenian" w:hAnsi="Noto Serif Armenian"/>
          <w:color w:val="000000"/>
          <w:sz w:val="22"/>
          <w:szCs w:val="22"/>
        </w:rPr>
      </w:pPr>
      <w:r w:rsidRPr="00923046">
        <w:rPr>
          <w:rStyle w:val="normaltextrun1"/>
          <w:rFonts w:ascii="Noto Serif Armenian" w:hAnsi="Noto Serif Armenian"/>
          <w:b/>
          <w:color w:val="000000"/>
          <w:sz w:val="22"/>
          <w:szCs w:val="22"/>
        </w:rPr>
        <w:t>H12</w:t>
      </w:r>
      <w:r>
        <w:rPr>
          <w:rStyle w:val="normaltextrun1"/>
          <w:rFonts w:ascii="Noto Serif Armenian" w:hAnsi="Noto Serif Armenian"/>
          <w:color w:val="000000"/>
          <w:sz w:val="22"/>
          <w:szCs w:val="22"/>
        </w:rPr>
        <w:t>. Timed Scurry Race STAKE CLASS Entry Fee: $10 40%/30%/20%/10% payout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>
        <w:rPr>
          <w:rStyle w:val="eop"/>
          <w:rFonts w:ascii="Noto Serif Armenian" w:hAnsi="Noto Serif Armenian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jc w:val="center"/>
        <w:textAlignment w:val="baseline"/>
        <w:rPr>
          <w:rStyle w:val="eop"/>
          <w:sz w:val="22"/>
          <w:szCs w:val="22"/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Year End Point System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jc w:val="center"/>
        <w:textAlignment w:val="baseline"/>
        <w:rPr>
          <w:lang w:val="en-US"/>
        </w:rPr>
      </w:pPr>
    </w:p>
    <w:p w:rsidR="007D7215" w:rsidRDefault="007D7215" w:rsidP="007D7215">
      <w:pPr>
        <w:pStyle w:val="paragraph"/>
        <w:textAlignment w:val="baseline"/>
        <w:rPr>
          <w:rStyle w:val="normaltextrun1"/>
          <w:b/>
          <w:bCs/>
          <w:color w:val="000000"/>
          <w:sz w:val="22"/>
          <w:szCs w:val="22"/>
        </w:rPr>
      </w:pPr>
      <w:r>
        <w:rPr>
          <w:rStyle w:val="normaltextrun1"/>
          <w:b/>
          <w:bCs/>
          <w:color w:val="000000"/>
          <w:sz w:val="22"/>
          <w:szCs w:val="22"/>
        </w:rPr>
        <w:lastRenderedPageBreak/>
        <w:t xml:space="preserve">Each Entry will get at least a point for entering and completing the class. </w:t>
      </w:r>
      <w:proofErr w:type="gramStart"/>
      <w:r>
        <w:rPr>
          <w:rStyle w:val="normaltextrun1"/>
          <w:b/>
          <w:bCs/>
          <w:color w:val="000000"/>
          <w:sz w:val="22"/>
          <w:szCs w:val="22"/>
        </w:rPr>
        <w:t>The more entries, the more points for the class.</w:t>
      </w:r>
      <w:proofErr w:type="gramEnd"/>
    </w:p>
    <w:p w:rsidR="007D7215" w:rsidRDefault="007D7215" w:rsidP="007D7215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Example: 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5 entries in a class: 1st – 5 pts, 2nd – 4 pts, 3rd – 3 pts, 4th – 2 pts, 5th – 1 pt.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12 entries in class: 1st – 12pts, 2nd – 11 pts, 3rd – 10pts etc.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To earn points you must be: Member of Manitoba Driving Society</w:t>
      </w:r>
      <w:r>
        <w:rPr>
          <w:rStyle w:val="eop"/>
          <w:sz w:val="22"/>
          <w:szCs w:val="22"/>
          <w:lang w:val="en-US"/>
        </w:rPr>
        <w:t> </w:t>
      </w:r>
    </w:p>
    <w:p w:rsidR="007D7215" w:rsidRDefault="007D7215" w:rsidP="007D7215">
      <w:pPr>
        <w:pStyle w:val="paragraph"/>
        <w:textAlignment w:val="baseline"/>
        <w:rPr>
          <w:rStyle w:val="normaltextrun1"/>
          <w:b/>
          <w:bCs/>
          <w:color w:val="000000"/>
          <w:sz w:val="22"/>
          <w:szCs w:val="22"/>
        </w:rPr>
      </w:pPr>
    </w:p>
    <w:p w:rsidR="007D7215" w:rsidRDefault="007D7215" w:rsidP="007D7215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Strongly recommend Manitoba Horse Council Membership but not Mandatory.</w:t>
      </w:r>
    </w:p>
    <w:p w:rsidR="007D7215" w:rsidRDefault="007D7215" w:rsidP="007D7215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2"/>
          <w:szCs w:val="22"/>
        </w:rPr>
      </w:pPr>
    </w:p>
    <w:p w:rsidR="007D7215" w:rsidRDefault="007D7215" w:rsidP="007D7215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color w:val="000000"/>
          <w:sz w:val="22"/>
          <w:szCs w:val="22"/>
        </w:rPr>
        <w:t>Year End Awards to be given out at Fall Meet.</w:t>
      </w:r>
      <w:r>
        <w:rPr>
          <w:rStyle w:val="eop"/>
          <w:sz w:val="22"/>
          <w:szCs w:val="22"/>
          <w:lang w:val="en-US"/>
        </w:rPr>
        <w:t> </w:t>
      </w:r>
    </w:p>
    <w:p w:rsidR="003D7169" w:rsidRDefault="003D7169" w:rsidP="00840197">
      <w:pPr>
        <w:ind w:firstLine="360"/>
      </w:pPr>
      <w:bookmarkStart w:id="0" w:name="_GoBack"/>
      <w:bookmarkEnd w:id="0"/>
    </w:p>
    <w:sectPr w:rsidR="003D7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Armenian">
    <w:charset w:val="00"/>
    <w:family w:val="roman"/>
    <w:pitch w:val="variable"/>
    <w:sig w:usb0="800004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E7"/>
    <w:multiLevelType w:val="hybridMultilevel"/>
    <w:tmpl w:val="B64E4A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551"/>
    <w:multiLevelType w:val="multilevel"/>
    <w:tmpl w:val="F436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2F21F9"/>
    <w:multiLevelType w:val="multilevel"/>
    <w:tmpl w:val="1A7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F7717B"/>
    <w:multiLevelType w:val="multilevel"/>
    <w:tmpl w:val="B07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F9"/>
    <w:rsid w:val="003D7169"/>
    <w:rsid w:val="005D67F9"/>
    <w:rsid w:val="00767F04"/>
    <w:rsid w:val="007D7215"/>
    <w:rsid w:val="00840197"/>
    <w:rsid w:val="00A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ingerror">
    <w:name w:val="spellingerror"/>
    <w:basedOn w:val="DefaultParagraphFont"/>
    <w:rsid w:val="00840197"/>
  </w:style>
  <w:style w:type="character" w:customStyle="1" w:styleId="normaltextrun1">
    <w:name w:val="normaltextrun1"/>
    <w:basedOn w:val="DefaultParagraphFont"/>
    <w:rsid w:val="00840197"/>
  </w:style>
  <w:style w:type="character" w:customStyle="1" w:styleId="eop">
    <w:name w:val="eop"/>
    <w:basedOn w:val="DefaultParagraphFont"/>
    <w:rsid w:val="00840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ingerror">
    <w:name w:val="spellingerror"/>
    <w:basedOn w:val="DefaultParagraphFont"/>
    <w:rsid w:val="00840197"/>
  </w:style>
  <w:style w:type="character" w:customStyle="1" w:styleId="normaltextrun1">
    <w:name w:val="normaltextrun1"/>
    <w:basedOn w:val="DefaultParagraphFont"/>
    <w:rsid w:val="00840197"/>
  </w:style>
  <w:style w:type="character" w:customStyle="1" w:styleId="eop">
    <w:name w:val="eop"/>
    <w:basedOn w:val="DefaultParagraphFont"/>
    <w:rsid w:val="0084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icanlakeagsociet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2020-02-19T17:13:00Z</dcterms:created>
  <dcterms:modified xsi:type="dcterms:W3CDTF">2020-02-19T17:13:00Z</dcterms:modified>
</cp:coreProperties>
</file>